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внеурочной деятельности «</w:t>
      </w:r>
      <w:proofErr w:type="spellStart"/>
      <w:r w:rsidRPr="00515EBD">
        <w:rPr>
          <w:rFonts w:ascii="Times New Roman" w:eastAsia="Calibri" w:hAnsi="Times New Roman" w:cs="Times New Roman"/>
          <w:b/>
          <w:sz w:val="24"/>
          <w:szCs w:val="24"/>
        </w:rPr>
        <w:t>Юнармия</w:t>
      </w:r>
      <w:proofErr w:type="spellEnd"/>
      <w:r w:rsidRPr="00515EB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15EBD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515EBD">
        <w:rPr>
          <w:rFonts w:ascii="Times New Roman" w:eastAsia="Calibri" w:hAnsi="Times New Roman" w:cs="Times New Roman"/>
          <w:sz w:val="24"/>
          <w:szCs w:val="24"/>
        </w:rPr>
        <w:t>» (далее – программа «</w:t>
      </w:r>
      <w:proofErr w:type="spellStart"/>
      <w:r w:rsidRPr="00515EBD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515EBD">
        <w:rPr>
          <w:rFonts w:ascii="Times New Roman" w:eastAsia="Calibri" w:hAnsi="Times New Roman" w:cs="Times New Roman"/>
          <w:sz w:val="24"/>
          <w:szCs w:val="24"/>
        </w:rPr>
        <w:t>») имеет социально-гуманитарную н</w:t>
      </w:r>
      <w:bookmarkStart w:id="0" w:name="_GoBack"/>
      <w:bookmarkEnd w:id="0"/>
      <w:r w:rsidRPr="00515EBD">
        <w:rPr>
          <w:rFonts w:ascii="Times New Roman" w:eastAsia="Calibri" w:hAnsi="Times New Roman" w:cs="Times New Roman"/>
          <w:sz w:val="24"/>
          <w:szCs w:val="24"/>
        </w:rPr>
        <w:t>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Программа «</w:t>
      </w:r>
      <w:proofErr w:type="spellStart"/>
      <w:r w:rsidRPr="00515EBD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» направлена </w:t>
      </w:r>
      <w:proofErr w:type="gramStart"/>
      <w:r w:rsidRPr="00515EB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15E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 участие в реализации основных задач государственной молодежной политики Российской Федерации;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 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 повышение в обществе авторитета и престижа военной службы;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 сохранение и приумножение патриотических традиций.</w:t>
      </w:r>
    </w:p>
    <w:p w:rsidR="00515EBD" w:rsidRPr="00515EBD" w:rsidRDefault="00515EBD" w:rsidP="00515EBD">
      <w:pPr>
        <w:widowControl w:val="0"/>
        <w:suppressAutoHyphens/>
        <w:spacing w:before="46" w:after="0"/>
        <w:ind w:right="2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5E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основе практики военно-патриотического воспитания лежит принцип единства всех его составных частей, что позволяет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получают хорошие навыки по строевой, стрелковой, медико-санитарной подготовке, по основам тактической и горной подготовки.</w:t>
      </w:r>
    </w:p>
    <w:p w:rsidR="00515EBD" w:rsidRPr="00515EBD" w:rsidRDefault="00515EBD" w:rsidP="00515EBD">
      <w:pPr>
        <w:widowControl w:val="0"/>
        <w:suppressAutoHyphens/>
        <w:spacing w:before="1" w:after="0"/>
        <w:ind w:right="2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5E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умения и навыки юнармейцы проверяют и закрепляют в тактических военных и подвижных спортивных играх на местности, комбинированных эстафетах, смотрах, конкурсах,</w:t>
      </w:r>
      <w:r w:rsidRPr="00515EB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15E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викторинах, семинарах.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Программа разработана на положениях основных законодательных и нормативных</w:t>
      </w:r>
      <w:r w:rsidRPr="00515E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5EBD">
        <w:rPr>
          <w:rFonts w:ascii="Times New Roman" w:eastAsia="Calibri" w:hAnsi="Times New Roman" w:cs="Times New Roman"/>
          <w:sz w:val="24"/>
          <w:szCs w:val="24"/>
        </w:rPr>
        <w:t>актах Российской Федерации: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Направленность (профиль) программы</w:t>
      </w:r>
      <w:r w:rsidRPr="00515EBD">
        <w:rPr>
          <w:rFonts w:ascii="Times New Roman" w:eastAsia="Calibri" w:hAnsi="Times New Roman" w:cs="Times New Roman"/>
          <w:bCs/>
          <w:sz w:val="24"/>
          <w:szCs w:val="24"/>
        </w:rPr>
        <w:t xml:space="preserve"> – социально-гуманитарная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Актуальность программы </w:t>
      </w: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обусловлена рядом факторов: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нацеленностью на развитие патриотизма и подготовку обучающихся к службе в ВС РФ;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формированием здорового образа жизни;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необходимостью развития духовно-нравственных ценностей обучающихся.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ориентирована на социальный заказ обучающихся и родителей к подготовке будущих защитников Отечества,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 В процессе обучения у детей формируются личностные качества, знания, умения и навыки необходимые для службы в Вооруженных Силах Российской Федерации.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Отличительные особенности программы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Юнармия</w:t>
      </w:r>
      <w:proofErr w:type="spellEnd"/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обладает отличительными чертами по форме организации учебного процесса.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Особенность, которая касается участников: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 учащиеся являются организованным юнармейским отрядом, который имеет командира;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участие в мероприятиях, проводимых юнармейским отрядом, является добровольным.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2) Особенность, которая касается принципов реализации программы: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lastRenderedPageBreak/>
        <w:t>- содержание и материал программы спланированы по принципу дифференциации в соответствии с уровнями сложности, а также требованиями Санитарных правил СП 2.4.3648-20 и могут быть усложнены или упрощены.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образовательного процесса являются теоретические и практические занятия, комплексные тренировки и тактические учения.  Основными методами выступают показ и упражнение (тренировка).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 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Данная программа предназначена для подростков от 11-17 лет. В этом возрасте учащийся ощущает свою принадлежность и причастность к определённой социальной группе. Он уже не просто подражает в поведении старшим, а анализирует и оценивает историю, традиции, существующую систему ценностей и мораль того общества, которое его воспитывает. Эта сложная работа вызывает у подростка яркий эмоциональный отклик. В этот период ярко проявляются нравственные, интеллектуальные и патриотические чувства. Следует учитывать, что именно в подростковом возрасте возникают глубокие, действенные, устойчивые интересы, развивается самостоятельность, исполнительность и дисциплинированность. Также в этом возрасте происходят существенные сдвиги в мыслительной деятельности: увеличивается объём внимания, памяти, происходит развитие наблюдательности. Подростки отличаются неустойчивостью в психоэмоциональном состоянии, неуравновешенностью характера, поэтому предметом заботы педагога является воспитание волевых качеств личности. Индивидуальный подход предполагает учёт особенностей возраста, типа нервной деятельности, темперамента, характера. В работе с каждым участником программы педагог находит ту психологическую установку в обучении, которая даёт возможность преодолевать им противоречия своего характера, различные трудности на жизненном пути.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Объем программы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Юнармия</w:t>
      </w:r>
      <w:proofErr w:type="spellEnd"/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рассчитана на 1 год обучения. </w:t>
      </w:r>
    </w:p>
    <w:p w:rsidR="00515EBD" w:rsidRPr="00515EBD" w:rsidRDefault="00515EBD" w:rsidP="00515EBD">
      <w:pPr>
        <w:widowControl w:val="0"/>
        <w:suppressAutoHyphens/>
        <w:spacing w:before="1" w:after="0"/>
        <w:ind w:right="2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5E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составляет 34 часа (1 час в неделю).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обучения и виды занятий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обучения - очная.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занятий: </w:t>
      </w: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фронтальная, групповая.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классе проводятся: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теоретические занятия и исследовательские работы;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просмотр учебных кинофильмов и видеоматериалов;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изучение биографической и специальной литературы;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инструктаж.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В спортзале: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 практические занятия по строевой подготовке, физической подготовке и военно-спортивным дисциплинам.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Выездные мероприятия: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встречи с участниками событий локальных конфликтов и экспертами в области военно-патриотического воспитания;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тренинги по подготовке к военно-спортивным играм;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туристические походы (полевые выходы) и экскурсии;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участие в школьных и городских военно-спортивных соревнованиях;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участие в вахтах памяти, уход за памятными местами.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образовательного процесса являются теоретические и практические занятия, комплексные тренировки и тактические учения.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Основные методы – показ и упражнение (тренировка). 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реализуется с 1 сентября 2023 года по 31 мая 2024 года.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разновозрастной группе.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Продолжительность учебного часа – 45 минут.</w:t>
      </w:r>
    </w:p>
    <w:p w:rsidR="00515EBD" w:rsidRPr="00515EBD" w:rsidRDefault="00515EBD" w:rsidP="00515EBD">
      <w:pPr>
        <w:widowControl w:val="0"/>
        <w:suppressAutoHyphens/>
        <w:spacing w:before="1" w:after="0"/>
        <w:ind w:right="2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15EBD" w:rsidRPr="00515EBD" w:rsidRDefault="00515EBD" w:rsidP="00515EBD">
      <w:pPr>
        <w:suppressAutoHyphens/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>Цель и задачи программы</w:t>
      </w:r>
    </w:p>
    <w:p w:rsidR="00515EBD" w:rsidRPr="00515EBD" w:rsidRDefault="00515EBD" w:rsidP="00515EBD">
      <w:pPr>
        <w:widowControl w:val="0"/>
        <w:suppressAutoHyphens/>
        <w:spacing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1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Pr="00515EB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совершенствование системы военно-патриотического и нравственного воспитания подрастающего поколения.</w:t>
      </w:r>
      <w:r w:rsidRPr="0051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515EBD" w:rsidRPr="00515EBD" w:rsidRDefault="00515EBD" w:rsidP="00515EBD">
      <w:pPr>
        <w:widowControl w:val="0"/>
        <w:suppressAutoHyphens/>
        <w:spacing w:after="0" w:line="274" w:lineRule="exact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1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>Образовательные (предметные):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515EBD" w:rsidRPr="00515EBD" w:rsidRDefault="00515EBD" w:rsidP="00515EBD">
      <w:p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освоение  знаний, приобретение умений и навыков, необходимых для выживания в экстремальных условиях; </w:t>
      </w:r>
    </w:p>
    <w:p w:rsidR="00515EBD" w:rsidRPr="00515EBD" w:rsidRDefault="00515EBD" w:rsidP="00515EBD">
      <w:p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- обучение основным  элементам строевой подготовки; </w:t>
      </w:r>
    </w:p>
    <w:p w:rsidR="00515EBD" w:rsidRPr="00515EBD" w:rsidRDefault="00515EBD" w:rsidP="00515EBD">
      <w:p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 обучение приемам и способам пользования пневматическим оружием;</w:t>
      </w:r>
    </w:p>
    <w:p w:rsidR="00515EBD" w:rsidRPr="00515EBD" w:rsidRDefault="00515EBD" w:rsidP="00515EBD">
      <w:p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 ознакомление с видами оружия массового поражения и способами защиты;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- активное приобщение подростков и молодежи к военно-техническим знаниям и техническому творчеству;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- укрепление физической формы и выносливости.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EB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15EB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EBD" w:rsidRPr="00515EBD" w:rsidRDefault="00515EBD" w:rsidP="00515EBD">
      <w:pPr>
        <w:suppressAutoHyphens/>
        <w:spacing w:after="4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пропаганда здорового образа жизни, укрепление физической закалки и выносливости, организация здорового досуга учащихся;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коммуникативных навыков,</w:t>
      </w:r>
    </w:p>
    <w:p w:rsidR="00515EBD" w:rsidRPr="00515EBD" w:rsidRDefault="00515EBD" w:rsidP="00515EBD">
      <w:p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sz w:val="24"/>
          <w:szCs w:val="24"/>
        </w:rPr>
        <w:t>- гармоничное развитие волевых и морально-этических качеств личности.</w:t>
      </w:r>
    </w:p>
    <w:p w:rsidR="00515EBD" w:rsidRPr="00515EBD" w:rsidRDefault="00515EBD" w:rsidP="00515EB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BD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515E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 </w:t>
      </w:r>
    </w:p>
    <w:p w:rsidR="00515EBD" w:rsidRPr="00515EBD" w:rsidRDefault="00515EBD" w:rsidP="00515E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 </w:t>
      </w:r>
    </w:p>
    <w:p w:rsidR="00515EBD" w:rsidRPr="00515EBD" w:rsidRDefault="00515EBD" w:rsidP="00515EBD">
      <w:pPr>
        <w:suppressAutoHyphens/>
        <w:spacing w:after="4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EBD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в подростковой и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ценностей.</w:t>
      </w: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5E"/>
    <w:rsid w:val="00173F71"/>
    <w:rsid w:val="003F075E"/>
    <w:rsid w:val="005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2023-10-22T07:31:00Z</dcterms:created>
  <dcterms:modified xsi:type="dcterms:W3CDTF">2023-10-22T07:33:00Z</dcterms:modified>
</cp:coreProperties>
</file>